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3FA4" w:rsidRPr="00D64064" w:rsidRDefault="00B53FA4" w:rsidP="00B53FA4">
      <w:pPr>
        <w:shd w:val="clear" w:color="auto" w:fill="FFFFFF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i/>
          <w:color w:val="C00000"/>
          <w:kern w:val="36"/>
          <w:sz w:val="44"/>
          <w:szCs w:val="44"/>
          <w:lang w:eastAsia="ru-RU"/>
        </w:rPr>
      </w:pPr>
      <w:r w:rsidRPr="00D64064">
        <w:rPr>
          <w:rFonts w:ascii="Times New Roman" w:eastAsia="Times New Roman" w:hAnsi="Times New Roman" w:cs="Times New Roman"/>
          <w:b/>
          <w:bCs/>
          <w:i/>
          <w:color w:val="C00000"/>
          <w:kern w:val="36"/>
          <w:sz w:val="44"/>
          <w:szCs w:val="44"/>
          <w:lang w:eastAsia="ru-RU"/>
        </w:rPr>
        <w:t>Как выбрать красную икру?</w:t>
      </w:r>
    </w:p>
    <w:p w:rsidR="00B53FA4" w:rsidRPr="00B53FA4" w:rsidRDefault="00B53FA4" w:rsidP="00B53FA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4F4F4F"/>
          <w:sz w:val="28"/>
          <w:szCs w:val="28"/>
          <w:lang w:eastAsia="ru-RU"/>
        </w:rPr>
      </w:pPr>
      <w:r w:rsidRPr="00B53FA4">
        <w:rPr>
          <w:rFonts w:ascii="Times New Roman" w:eastAsia="Times New Roman" w:hAnsi="Times New Roman" w:cs="Times New Roman"/>
          <w:noProof/>
          <w:color w:val="4F4F4F"/>
          <w:sz w:val="28"/>
          <w:szCs w:val="28"/>
          <w:lang w:eastAsia="ru-RU"/>
        </w:rPr>
        <w:drawing>
          <wp:inline distT="0" distB="0" distL="0" distR="0">
            <wp:extent cx="5762625" cy="3238500"/>
            <wp:effectExtent l="0" t="0" r="9525" b="0"/>
            <wp:docPr id="7" name="Рисунок 7" descr="http://cgon.rospotrebnadzor.ru/upload/medialibrary/cb6/cb6b8c69896e301a95107a237504cac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gon.rospotrebnadzor.ru/upload/medialibrary/cb6/cb6b8c69896e301a95107a237504cacf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3FA4" w:rsidRPr="00D64064" w:rsidRDefault="00B53FA4" w:rsidP="00B53FA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4064">
        <w:rPr>
          <w:rFonts w:ascii="Times New Roman" w:eastAsia="Times New Roman" w:hAnsi="Times New Roman" w:cs="Times New Roman"/>
          <w:sz w:val="28"/>
          <w:szCs w:val="28"/>
          <w:lang w:eastAsia="ru-RU"/>
        </w:rPr>
        <w:t>Икра лососёвых пород рыб, таких как горбуша, кета, нерка, семга, форель – весьма ценный пищевой продукт. Красная икра является источником легкоусвояемых белков, богата йодом, кальцием, фосфором, железом, витаминами, содержит полиненасыщенные жирные кислоты.</w:t>
      </w:r>
    </w:p>
    <w:p w:rsidR="00B53FA4" w:rsidRPr="00D64064" w:rsidRDefault="00B53FA4" w:rsidP="00B53FA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406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выборе красной икры следует помнить:</w:t>
      </w:r>
    </w:p>
    <w:p w:rsidR="00B53FA4" w:rsidRPr="00D64064" w:rsidRDefault="00B53FA4" w:rsidP="00B53FA4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4064">
        <w:rPr>
          <w:rFonts w:ascii="Times New Roman" w:eastAsia="Times New Roman" w:hAnsi="Times New Roman" w:cs="Times New Roman"/>
          <w:sz w:val="28"/>
          <w:szCs w:val="28"/>
          <w:lang w:eastAsia="ru-RU"/>
        </w:rPr>
        <w:t>Икринки натурального продукта мелкие, однородные, рассыпчатые и цельные, не имеют пленок и трещинок. Если икра истекает соком, а икринки - «сдувшиеся», скорее всего, такую икру уже размораживали.</w:t>
      </w:r>
    </w:p>
    <w:p w:rsidR="00B53FA4" w:rsidRPr="00D64064" w:rsidRDefault="00B53FA4" w:rsidP="00B53FA4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4064">
        <w:rPr>
          <w:rFonts w:ascii="Times New Roman" w:eastAsia="Times New Roman" w:hAnsi="Times New Roman" w:cs="Times New Roman"/>
          <w:sz w:val="28"/>
          <w:szCs w:val="28"/>
          <w:lang w:eastAsia="ru-RU"/>
        </w:rPr>
        <w:t>Натуральные икринки имеют ядро, искусственные же икринки однородны.</w:t>
      </w:r>
    </w:p>
    <w:p w:rsidR="00B53FA4" w:rsidRPr="00D64064" w:rsidRDefault="00B53FA4" w:rsidP="00B53FA4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4064">
        <w:rPr>
          <w:rFonts w:ascii="Times New Roman" w:eastAsia="Times New Roman" w:hAnsi="Times New Roman" w:cs="Times New Roman"/>
          <w:sz w:val="28"/>
          <w:szCs w:val="28"/>
          <w:lang w:eastAsia="ru-RU"/>
        </w:rPr>
        <w:t>Цвет может различаться в зависимости от породы рыб и степени зрелости, например алый (у чавычи) или янтарный, желтоватый (у форели).</w:t>
      </w:r>
    </w:p>
    <w:p w:rsidR="00B53FA4" w:rsidRPr="00D64064" w:rsidRDefault="00B53FA4" w:rsidP="00B53FA4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4064">
        <w:rPr>
          <w:rFonts w:ascii="Times New Roman" w:eastAsia="Times New Roman" w:hAnsi="Times New Roman" w:cs="Times New Roman"/>
          <w:sz w:val="28"/>
          <w:szCs w:val="28"/>
          <w:lang w:eastAsia="ru-RU"/>
        </w:rPr>
        <w:t>Запах слабый, рыбный, слегка копченый. Яркий окрас и сильный селедочный запах выдают искусственный или уже испорченный продукт.</w:t>
      </w:r>
    </w:p>
    <w:p w:rsidR="00B53FA4" w:rsidRPr="00D64064" w:rsidRDefault="00B53FA4" w:rsidP="00B53FA4">
      <w:pPr>
        <w:numPr>
          <w:ilvl w:val="0"/>
          <w:numId w:val="1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4064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положить икру в горячую воду – натуральная икра немного побелеет и опуститься на дно, а искусственная растворится, окрасив воду.</w:t>
      </w:r>
    </w:p>
    <w:p w:rsidR="00B53FA4" w:rsidRPr="00D64064" w:rsidRDefault="00B53FA4" w:rsidP="00B53FA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4064">
        <w:rPr>
          <w:rFonts w:ascii="Times New Roman" w:eastAsia="Times New Roman" w:hAnsi="Times New Roman" w:cs="Times New Roman"/>
          <w:sz w:val="28"/>
          <w:szCs w:val="28"/>
          <w:lang w:eastAsia="ru-RU"/>
        </w:rPr>
        <w:t>Кроме того, обратите внимание на упаковку:</w:t>
      </w:r>
    </w:p>
    <w:p w:rsidR="00B53FA4" w:rsidRPr="00D64064" w:rsidRDefault="00B53FA4" w:rsidP="00B53FA4">
      <w:pPr>
        <w:numPr>
          <w:ilvl w:val="0"/>
          <w:numId w:val="2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4064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Внимательно прочитайте этикету, на ней должно быть написано название рыбы, из которой была изъята икра, дата изготовления и дата фасовки. В нашей стране красная икра производится на Камчатке и на Сахалине и заготавливается в период нереста рыб, с июня по сентябрь.</w:t>
      </w:r>
    </w:p>
    <w:p w:rsidR="00B53FA4" w:rsidRPr="00D64064" w:rsidRDefault="00B53FA4" w:rsidP="00B53FA4">
      <w:pPr>
        <w:numPr>
          <w:ilvl w:val="0"/>
          <w:numId w:val="2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4064">
        <w:rPr>
          <w:rFonts w:ascii="Times New Roman" w:eastAsia="Times New Roman" w:hAnsi="Times New Roman" w:cs="Times New Roman"/>
          <w:sz w:val="28"/>
          <w:szCs w:val="28"/>
          <w:lang w:eastAsia="ru-RU"/>
        </w:rPr>
        <w:t>Маркировка на жестяной банке обязательно должна содержать дату изготовления продукта (не расфасовки), слово «ИКРА», номер завода-изготовителя, номер смены, а также индекс рыбной промышленности «Р». Обратите внимание, что надпись должна быть «выбита» изнутри, вдавленная надпись свидетельствует о подделке.</w:t>
      </w:r>
    </w:p>
    <w:p w:rsidR="00B53FA4" w:rsidRPr="00D64064" w:rsidRDefault="00B53FA4" w:rsidP="00B53FA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53FA4" w:rsidRPr="00D64064" w:rsidRDefault="00C358EE" w:rsidP="00B53FA4">
      <w:pPr>
        <w:numPr>
          <w:ilvl w:val="0"/>
          <w:numId w:val="3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406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2021840</wp:posOffset>
            </wp:positionH>
            <wp:positionV relativeFrom="paragraph">
              <wp:posOffset>43180</wp:posOffset>
            </wp:positionV>
            <wp:extent cx="4455363" cy="3181350"/>
            <wp:effectExtent l="0" t="0" r="2540" b="0"/>
            <wp:wrapSquare wrapText="bothSides"/>
            <wp:docPr id="8" name="Рисунок 8" descr="http://cgon.rospotrebnadzor.ru/upload/medialibrary/f1a/f1a1a2a7c948d92359d23a7b5b4397d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cgon.rospotrebnadzor.ru/upload/medialibrary/f1a/f1a1a2a7c948d92359d23a7b5b4397da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5363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53FA4" w:rsidRPr="00D640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Маркировка должна содержать информацию: вид рыбы, от которой получена икра; если это зернистая икра, произведенная из мороженой икры рыб семейства лососевых, - слова "произведена из мороженого сырья"; если икра, получена от гибридов рыб семейства осетровых, - наименование гибрида или сочетание видов водных биологических ресурсов (например, слова "икра зернистая </w:t>
      </w:r>
      <w:proofErr w:type="spellStart"/>
      <w:r w:rsidR="00B53FA4" w:rsidRPr="00D64064">
        <w:rPr>
          <w:rFonts w:ascii="Times New Roman" w:eastAsia="Times New Roman" w:hAnsi="Times New Roman" w:cs="Times New Roman"/>
          <w:sz w:val="28"/>
          <w:szCs w:val="28"/>
          <w:lang w:eastAsia="ru-RU"/>
        </w:rPr>
        <w:t>русско-ленского</w:t>
      </w:r>
      <w:proofErr w:type="spellEnd"/>
      <w:r w:rsidR="00B53FA4" w:rsidRPr="00D6406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осетра").</w:t>
      </w:r>
    </w:p>
    <w:p w:rsidR="00B53FA4" w:rsidRPr="00D64064" w:rsidRDefault="00B53FA4" w:rsidP="00B53FA4">
      <w:pPr>
        <w:numPr>
          <w:ilvl w:val="0"/>
          <w:numId w:val="3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4064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приобретайте икру, в состав которой входит пищевая добавка Е-239 (уротропин). Ранее ее применяли как консервант, однако с 2010 года она была </w:t>
      </w:r>
      <w:r w:rsidRPr="00D6406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запрещена</w:t>
      </w:r>
      <w:r w:rsidRPr="00D64064">
        <w:rPr>
          <w:rFonts w:ascii="Times New Roman" w:eastAsia="Times New Roman" w:hAnsi="Times New Roman" w:cs="Times New Roman"/>
          <w:sz w:val="28"/>
          <w:szCs w:val="28"/>
          <w:lang w:eastAsia="ru-RU"/>
        </w:rPr>
        <w:t>, так как при разложении в кислой среде желудка из уротропина выделяются ядовитые токсические вещества (формальдегиды). Разрешенными консервантами для икры остаются Е-200, Е-201, Е-202, Е-203, Е-211, Е-212, Е-213.</w:t>
      </w:r>
    </w:p>
    <w:p w:rsidR="00B53FA4" w:rsidRPr="00D64064" w:rsidRDefault="00B53FA4" w:rsidP="00B53FA4">
      <w:pPr>
        <w:numPr>
          <w:ilvl w:val="0"/>
          <w:numId w:val="3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406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Подделку также выдает некачественная полиграфия и отсутствие на этикетке подробной информации о продукте и изготовителе.</w:t>
      </w:r>
    </w:p>
    <w:p w:rsidR="00B53FA4" w:rsidRPr="00D64064" w:rsidRDefault="00B53FA4" w:rsidP="00B53FA4">
      <w:pPr>
        <w:numPr>
          <w:ilvl w:val="0"/>
          <w:numId w:val="3"/>
        </w:numPr>
        <w:shd w:val="clear" w:color="auto" w:fill="FFFFFF"/>
        <w:spacing w:after="0" w:line="240" w:lineRule="auto"/>
        <w:ind w:left="495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4064">
        <w:rPr>
          <w:rFonts w:ascii="Times New Roman" w:eastAsia="Times New Roman" w:hAnsi="Times New Roman" w:cs="Times New Roman"/>
          <w:sz w:val="28"/>
          <w:szCs w:val="28"/>
          <w:lang w:eastAsia="ru-RU"/>
        </w:rPr>
        <w:t>Крышка банки не должна проминаться и уж ни в коем случае не должна быть вздутой. Икра должна заполнять баночку полностью, поэтому если при встряхивании вы услышите какое-то бульканье, такую икру не следует покупать.</w:t>
      </w:r>
    </w:p>
    <w:p w:rsidR="00B53FA4" w:rsidRPr="00D64064" w:rsidRDefault="00C358EE" w:rsidP="00B53FA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6406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647065</wp:posOffset>
            </wp:positionV>
            <wp:extent cx="4397375" cy="2638425"/>
            <wp:effectExtent l="0" t="0" r="3175" b="9525"/>
            <wp:wrapSquare wrapText="bothSides"/>
            <wp:docPr id="9" name="Рисунок 9" descr="http://cgon.rospotrebnadzor.ru/upload/medialibrary/078/0780fbfb2883de763d69883a8de682f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cgon.rospotrebnadzor.ru/upload/medialibrary/078/0780fbfb2883de763d69883a8de682f9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737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53FA4" w:rsidRPr="00D64064">
        <w:rPr>
          <w:rFonts w:ascii="Times New Roman" w:eastAsia="Times New Roman" w:hAnsi="Times New Roman" w:cs="Times New Roman"/>
          <w:sz w:val="28"/>
          <w:szCs w:val="28"/>
          <w:lang w:eastAsia="ru-RU"/>
        </w:rPr>
        <w:t>Хранить икру необходимо в холодильн</w:t>
      </w:r>
      <w:bookmarkStart w:id="0" w:name="_GoBack"/>
      <w:bookmarkEnd w:id="0"/>
      <w:r w:rsidR="00B53FA4" w:rsidRPr="00D64064">
        <w:rPr>
          <w:rFonts w:ascii="Times New Roman" w:eastAsia="Times New Roman" w:hAnsi="Times New Roman" w:cs="Times New Roman"/>
          <w:sz w:val="28"/>
          <w:szCs w:val="28"/>
          <w:lang w:eastAsia="ru-RU"/>
        </w:rPr>
        <w:t>ике при температуре, указанной производителем на упаковке товара (обычно это +2…+6°С). Предпочтительна стеклянная или пластиковая тара. В открытой жестяной банке лучше не хранить икру, следует ее переложить в чистую сухую стеклянную банку (предварительно стекло следует обработать паром или обдать кипятком). После вскрытия икру следует употребить в течение 3 суток.</w:t>
      </w:r>
    </w:p>
    <w:p w:rsidR="00B53FA4" w:rsidRPr="00D64064" w:rsidRDefault="00B53FA4" w:rsidP="00B53FA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0F36" w:rsidRPr="00D64064" w:rsidRDefault="00E50F36" w:rsidP="00B53FA4">
      <w:pPr>
        <w:spacing w:after="0"/>
        <w:rPr>
          <w:rFonts w:ascii="Times New Roman" w:hAnsi="Times New Roman" w:cs="Times New Roman"/>
          <w:color w:val="002060"/>
        </w:rPr>
      </w:pPr>
    </w:p>
    <w:sectPr w:rsidR="00E50F36" w:rsidRPr="00D64064" w:rsidSect="001814F6">
      <w:pgSz w:w="11906" w:h="16838"/>
      <w:pgMar w:top="851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C64ADF"/>
    <w:multiLevelType w:val="multilevel"/>
    <w:tmpl w:val="330A81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10347B4"/>
    <w:multiLevelType w:val="multilevel"/>
    <w:tmpl w:val="11B835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62A46F71"/>
    <w:multiLevelType w:val="multilevel"/>
    <w:tmpl w:val="05444F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814F6"/>
    <w:rsid w:val="001814F6"/>
    <w:rsid w:val="008147EC"/>
    <w:rsid w:val="00B53FA4"/>
    <w:rsid w:val="00C358EE"/>
    <w:rsid w:val="00D64064"/>
    <w:rsid w:val="00E50F36"/>
    <w:rsid w:val="00F71E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1E2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40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406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829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336661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344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504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403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2807690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86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8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2</Pages>
  <Words>462</Words>
  <Characters>2639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2</cp:revision>
  <dcterms:created xsi:type="dcterms:W3CDTF">2019-12-25T10:39:00Z</dcterms:created>
  <dcterms:modified xsi:type="dcterms:W3CDTF">2020-12-03T13:24:00Z</dcterms:modified>
</cp:coreProperties>
</file>